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rFonts w:ascii="Inder" w:cs="Inder" w:eastAsia="Inder" w:hAnsi="Inder"/>
          <w:b w:val="1"/>
          <w:vertAlign w:val="baseline"/>
        </w:rPr>
      </w:pP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Student Supplies: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2 pkg. Crayola thick markers 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1 pkg. Crayola thin markers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2</w:t>
      </w:r>
      <w:r w:rsidDel="00000000" w:rsidR="00000000" w:rsidRPr="00000000">
        <w:rPr>
          <w:rFonts w:ascii="Inder" w:cs="Inder" w:eastAsia="Inder" w:hAnsi="Inder"/>
          <w:rtl w:val="0"/>
        </w:rPr>
        <w:t xml:space="preserve"> pkg. </w:t>
      </w:r>
      <w:r w:rsidDel="00000000" w:rsidR="00000000" w:rsidRPr="00000000">
        <w:rPr>
          <w:rFonts w:ascii="Inder" w:cs="Inder" w:eastAsia="Inder" w:hAnsi="Inder"/>
          <w:rtl w:val="0"/>
        </w:rPr>
        <w:t xml:space="preserve">12-count</w:t>
      </w:r>
      <w:r w:rsidDel="00000000" w:rsidR="00000000" w:rsidRPr="00000000">
        <w:rPr>
          <w:rFonts w:ascii="Inder" w:cs="Inder" w:eastAsia="Inder" w:hAnsi="Inder"/>
          <w:rtl w:val="0"/>
        </w:rPr>
        <w:t xml:space="preserve"> Crayola colored pencils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b w:val="0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3 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pkg.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</w:t>
      </w:r>
      <w:r w:rsidDel="00000000" w:rsidR="00000000" w:rsidRPr="00000000">
        <w:rPr>
          <w:rFonts w:ascii="Inder" w:cs="Inder" w:eastAsia="Inder" w:hAnsi="Inder"/>
          <w:b w:val="1"/>
          <w:vertAlign w:val="baseline"/>
          <w:rtl w:val="0"/>
        </w:rPr>
        <w:t xml:space="preserve">Crayola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crayons </w:t>
      </w:r>
      <w:r w:rsidDel="00000000" w:rsidR="00000000" w:rsidRPr="00000000">
        <w:rPr>
          <w:rFonts w:ascii="Inder" w:cs="Inder" w:eastAsia="Inder" w:hAnsi="Inder"/>
          <w:rtl w:val="0"/>
        </w:rPr>
        <w:t xml:space="preserve">24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-pack (regular colors and </w:t>
      </w:r>
      <w:r w:rsidDel="00000000" w:rsidR="00000000" w:rsidRPr="00000000">
        <w:rPr>
          <w:rFonts w:ascii="Inder" w:cs="Inder" w:eastAsia="Inder" w:hAnsi="Inder"/>
          <w:rtl w:val="0"/>
        </w:rPr>
        <w:t xml:space="preserve">no jumbo size, please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)</w:t>
      </w:r>
      <w:r w:rsidDel="00000000" w:rsidR="00000000" w:rsidRPr="00000000">
        <w:rPr>
          <w:rFonts w:ascii="Inder" w:cs="Inder" w:eastAsia="Inder" w:hAnsi="Inder"/>
          <w:b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rFonts w:ascii="Inder" w:cs="Inder" w:eastAsia="Inder" w:hAnsi="Inder"/>
          <w:b w:val="1"/>
          <w:u w:val="none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2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 </w:t>
      </w:r>
      <w:r w:rsidDel="00000000" w:rsidR="00000000" w:rsidRPr="00000000">
        <w:rPr>
          <w:rFonts w:ascii="Inder" w:cs="Inder" w:eastAsia="Inder" w:hAnsi="Inder"/>
          <w:rtl w:val="0"/>
        </w:rPr>
        <w:t xml:space="preserve">sets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 Crayola 8 count Watercolor paints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rtl w:val="0"/>
        </w:rPr>
        <w:t xml:space="preserve">12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</w:t>
      </w:r>
      <w:r w:rsidDel="00000000" w:rsidR="00000000" w:rsidRPr="00000000">
        <w:rPr>
          <w:rFonts w:ascii="Inder" w:cs="Inder" w:eastAsia="Inder" w:hAnsi="Inder"/>
          <w:b w:val="1"/>
          <w:vertAlign w:val="baseline"/>
          <w:rtl w:val="0"/>
        </w:rPr>
        <w:t xml:space="preserve">Elmers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 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glue sticks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(washable glue stick</w:t>
      </w:r>
      <w:r w:rsidDel="00000000" w:rsidR="00000000" w:rsidRPr="00000000">
        <w:rPr>
          <w:rFonts w:ascii="Inder" w:cs="Inder" w:eastAsia="Inder" w:hAnsi="Inder"/>
          <w:rtl w:val="0"/>
        </w:rPr>
        <w:t xml:space="preserve">, no scented packs, please)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1 pair of Fiskar scissors (blunt tip</w:t>
      </w:r>
      <w:r w:rsidDel="00000000" w:rsidR="00000000" w:rsidRPr="00000000">
        <w:rPr>
          <w:rFonts w:ascii="Inder" w:cs="Inder" w:eastAsia="Inder" w:hAnsi="Inder"/>
          <w:rtl w:val="0"/>
        </w:rPr>
        <w:t xml:space="preserve">)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1 Black &amp; White composition notebook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1 pack of 3 or 4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Pentel, High-Polymer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erasers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1” </w:t>
      </w:r>
      <w:r w:rsidDel="00000000" w:rsidR="00000000" w:rsidRPr="00000000">
        <w:rPr>
          <w:rFonts w:ascii="Inder" w:cs="Inder" w:eastAsia="Inder" w:hAnsi="Inder"/>
          <w:b w:val="1"/>
          <w:vertAlign w:val="baseline"/>
          <w:rtl w:val="0"/>
        </w:rPr>
        <w:t xml:space="preserve">white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notebook with a clear front pocket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1 pkg. of #2 Dixon Ticonderoga yellow, </w:t>
      </w:r>
      <w:r w:rsidDel="00000000" w:rsidR="00000000" w:rsidRPr="00000000">
        <w:rPr>
          <w:rFonts w:ascii="Inder" w:cs="Inder" w:eastAsia="Inder" w:hAnsi="Inder"/>
          <w:b w:val="1"/>
          <w:vertAlign w:val="baseline"/>
          <w:rtl w:val="0"/>
        </w:rPr>
        <w:t xml:space="preserve">pre-sharpened</w:t>
      </w:r>
      <w:r w:rsidDel="00000000" w:rsidR="00000000" w:rsidRPr="00000000">
        <w:rPr>
          <w:rFonts w:ascii="Inder" w:cs="Inder" w:eastAsia="Inder" w:hAnsi="Inder"/>
          <w:vertAlign w:val="baseline"/>
          <w:rtl w:val="0"/>
        </w:rPr>
        <w:t xml:space="preserve"> pencils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2 packs of Scotch laminating pouches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rFonts w:ascii="Inder" w:cs="Inder" w:eastAsia="Inder" w:hAnsi="Inder"/>
          <w:highlight w:val="yellow"/>
          <w:rtl w:val="0"/>
        </w:rPr>
        <w:t xml:space="preserve">Gallon Zip-Loc bag with a change of clothes (please label with your child’s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rFonts w:ascii="Inder" w:cs="Inder" w:eastAsia="Inder" w:hAnsi="Inder"/>
          <w:highlight w:val="yellow"/>
          <w:vertAlign w:val="baseline"/>
          <w:rtl w:val="0"/>
        </w:rPr>
        <w:t xml:space="preserve">Book bag (regular size</w:t>
      </w:r>
      <w:r w:rsidDel="00000000" w:rsidR="00000000" w:rsidRPr="00000000">
        <w:rPr>
          <w:rFonts w:ascii="Inder" w:cs="Inder" w:eastAsia="Inder" w:hAnsi="Inder"/>
          <w:highlight w:val="yellow"/>
          <w:rtl w:val="0"/>
        </w:rPr>
        <w:t xml:space="preserve">, </w:t>
      </w:r>
      <w:r w:rsidDel="00000000" w:rsidR="00000000" w:rsidRPr="00000000">
        <w:rPr>
          <w:rFonts w:ascii="Inder" w:cs="Inder" w:eastAsia="Inder" w:hAnsi="Inder"/>
          <w:b w:val="1"/>
          <w:highlight w:val="yellow"/>
          <w:vertAlign w:val="baseline"/>
          <w:rtl w:val="0"/>
        </w:rPr>
        <w:t xml:space="preserve">no wheels please</w:t>
      </w:r>
      <w:r w:rsidDel="00000000" w:rsidR="00000000" w:rsidRPr="00000000">
        <w:rPr>
          <w:rFonts w:ascii="Inder" w:cs="Inder" w:eastAsia="Inder" w:hAnsi="Inder"/>
          <w:highlight w:val="yellow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Inder" w:cs="Inder" w:eastAsia="Inder" w:hAnsi="Ind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Classroom Supplies: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rtl w:val="0"/>
        </w:rPr>
        <w:t xml:space="preserve">1 large box of tissues  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rtl w:val="0"/>
        </w:rPr>
        <w:t xml:space="preserve">1 roll of paper towels   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Inder" w:cs="Inder" w:eastAsia="Inder" w:hAnsi="Inder"/>
          <w:rtl w:val="0"/>
        </w:rPr>
        <w:t xml:space="preserve">1 pkg. of large white paper plates 6 or 7 in. (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non coated</w:t>
      </w:r>
      <w:r w:rsidDel="00000000" w:rsidR="00000000" w:rsidRPr="00000000">
        <w:rPr>
          <w:rFonts w:ascii="Inder" w:cs="Inder" w:eastAsia="Inder" w:hAnsi="Inder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Inder" w:cs="Inder" w:eastAsia="Inder" w:hAnsi="Ind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Girls: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1 pkg. 12 count Fine point Sharpies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Inder" w:cs="Inder" w:eastAsia="Inder" w:hAnsi="Inder"/>
          <w:u w:val="none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1 pkg. of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black</w:t>
      </w:r>
      <w:r w:rsidDel="00000000" w:rsidR="00000000" w:rsidRPr="00000000">
        <w:rPr>
          <w:rFonts w:ascii="Inder" w:cs="Inder" w:eastAsia="Inder" w:hAnsi="Inder"/>
          <w:rtl w:val="0"/>
        </w:rPr>
        <w:t xml:space="preserve"> expo markers thin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2 pack of green, 2 pack of red construction paper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3 packs of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bright colored</w:t>
      </w:r>
      <w:r w:rsidDel="00000000" w:rsidR="00000000" w:rsidRPr="00000000">
        <w:rPr>
          <w:rFonts w:ascii="Inder" w:cs="Inder" w:eastAsia="Inder" w:hAnsi="Inder"/>
          <w:rtl w:val="0"/>
        </w:rPr>
        <w:t xml:space="preserve"> cardstock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1 small bottle of hand soap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1 box of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quart size</w:t>
      </w:r>
      <w:r w:rsidDel="00000000" w:rsidR="00000000" w:rsidRPr="00000000">
        <w:rPr>
          <w:rFonts w:ascii="Inder" w:cs="Inder" w:eastAsia="Inder" w:hAnsi="Inder"/>
          <w:rtl w:val="0"/>
        </w:rPr>
        <w:t xml:space="preserve"> Ziploc bags and 1 box of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sandwich size</w:t>
      </w:r>
      <w:r w:rsidDel="00000000" w:rsidR="00000000" w:rsidRPr="00000000">
        <w:rPr>
          <w:rFonts w:ascii="Inder" w:cs="Inder" w:eastAsia="Inder" w:hAnsi="Inder"/>
          <w:rtl w:val="0"/>
        </w:rPr>
        <w:t xml:space="preserve"> Ziploc bags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2 tubes. of Clorox wipes </w:t>
      </w:r>
    </w:p>
    <w:p w:rsidR="00000000" w:rsidDel="00000000" w:rsidP="00000000" w:rsidRDefault="00000000" w:rsidRPr="00000000" w14:paraId="0000001E">
      <w:pPr>
        <w:ind w:left="0" w:firstLine="0"/>
        <w:rPr>
          <w:rFonts w:ascii="Inder" w:cs="Inder" w:eastAsia="Inder" w:hAnsi="Inder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der" w:cs="Inder" w:eastAsia="Inder" w:hAnsi="Ind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Boys: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1 pkg. of expo markers thick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Inder" w:cs="Inder" w:eastAsia="Inder" w:hAnsi="Inder"/>
          <w:u w:val="none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1 pkg. 24 count Mr. Sketch Markers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Inder" w:cs="Inder" w:eastAsia="Inder" w:hAnsi="Inder"/>
          <w:rtl w:val="0"/>
        </w:rPr>
        <w:t xml:space="preserve">1 pack of baby wipes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4 packs of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white</w:t>
      </w:r>
      <w:r w:rsidDel="00000000" w:rsidR="00000000" w:rsidRPr="00000000">
        <w:rPr>
          <w:rFonts w:ascii="Inder" w:cs="Inder" w:eastAsia="Inder" w:hAnsi="Inder"/>
          <w:rtl w:val="0"/>
        </w:rPr>
        <w:t xml:space="preserve"> cardstock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Inder" w:cs="Inder" w:eastAsia="Inder" w:hAnsi="Inder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2 pack of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black</w:t>
      </w:r>
      <w:r w:rsidDel="00000000" w:rsidR="00000000" w:rsidRPr="00000000">
        <w:rPr>
          <w:rFonts w:ascii="Inder" w:cs="Inder" w:eastAsia="Inder" w:hAnsi="Inder"/>
          <w:rtl w:val="0"/>
        </w:rPr>
        <w:t xml:space="preserve">, 2 pack of </w:t>
      </w: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brown</w:t>
      </w:r>
      <w:r w:rsidDel="00000000" w:rsidR="00000000" w:rsidRPr="00000000">
        <w:rPr>
          <w:rFonts w:ascii="Inder" w:cs="Inder" w:eastAsia="Inder" w:hAnsi="Inder"/>
          <w:rtl w:val="0"/>
        </w:rPr>
        <w:t xml:space="preserve"> construction paper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Inder" w:cs="Inder" w:eastAsia="Inder" w:hAnsi="Inder"/>
          <w:rtl w:val="0"/>
        </w:rPr>
        <w:t xml:space="preserve">1 small bottle of germ-x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Inder" w:cs="Inder" w:eastAsia="Inder" w:hAnsi="Ind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Inder" w:cs="Inder" w:eastAsia="Inder" w:hAnsi="Inder"/>
          <w:b w:val="1"/>
        </w:rPr>
      </w:pPr>
      <w:r w:rsidDel="00000000" w:rsidR="00000000" w:rsidRPr="00000000">
        <w:rPr>
          <w:rFonts w:ascii="Inder" w:cs="Inder" w:eastAsia="Inder" w:hAnsi="Inder"/>
          <w:b w:val="1"/>
          <w:rtl w:val="0"/>
        </w:rPr>
        <w:t xml:space="preserve">Nurse Supplies: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ind w:left="720" w:hanging="360"/>
        <w:rPr>
          <w:rFonts w:ascii="Inder" w:cs="Inder" w:eastAsia="Inder" w:hAnsi="Inder"/>
          <w:u w:val="none"/>
        </w:rPr>
      </w:pPr>
      <w:r w:rsidDel="00000000" w:rsidR="00000000" w:rsidRPr="00000000">
        <w:rPr>
          <w:rFonts w:ascii="Inder" w:cs="Inder" w:eastAsia="Inder" w:hAnsi="Inder"/>
          <w:rtl w:val="0"/>
        </w:rPr>
        <w:t xml:space="preserve">2 rolls paper towels</w:t>
      </w:r>
    </w:p>
    <w:p w:rsidR="00000000" w:rsidDel="00000000" w:rsidP="00000000" w:rsidRDefault="00000000" w:rsidRPr="00000000" w14:paraId="0000002A">
      <w:pPr>
        <w:pageBreakBefore w:val="0"/>
        <w:rPr>
          <w:rFonts w:ascii="Inder" w:cs="Inder" w:eastAsia="Inder" w:hAnsi="Inder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Inder" w:cs="Inder" w:eastAsia="Inder" w:hAnsi="Inder"/>
          <w:b w:val="1"/>
          <w:highlight w:val="yellow"/>
        </w:rPr>
      </w:pPr>
      <w:r w:rsidDel="00000000" w:rsidR="00000000" w:rsidRPr="00000000">
        <w:rPr>
          <w:rFonts w:ascii="Inder" w:cs="Inder" w:eastAsia="Inder" w:hAnsi="Inder"/>
          <w:b w:val="1"/>
          <w:highlight w:val="yellow"/>
          <w:rtl w:val="0"/>
        </w:rPr>
        <w:t xml:space="preserve">Highlighted items are NOT included in school supply packs from EPI</w:t>
      </w:r>
    </w:p>
    <w:sectPr>
      <w:headerReference r:id="rId6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Inder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jc w:val="center"/>
      <w:rPr>
        <w:rFonts w:ascii="Inder" w:cs="Inder" w:eastAsia="Inder" w:hAnsi="Inder"/>
        <w:sz w:val="28"/>
        <w:szCs w:val="28"/>
      </w:rPr>
    </w:pPr>
    <w:r w:rsidDel="00000000" w:rsidR="00000000" w:rsidRPr="00000000">
      <w:rPr>
        <w:rFonts w:ascii="Inder" w:cs="Inder" w:eastAsia="Inder" w:hAnsi="Inder"/>
        <w:sz w:val="28"/>
        <w:szCs w:val="28"/>
        <w:rtl w:val="0"/>
      </w:rPr>
      <w:t xml:space="preserve">Bulloch Academy</w:t>
    </w:r>
  </w:p>
  <w:p w:rsidR="00000000" w:rsidDel="00000000" w:rsidP="00000000" w:rsidRDefault="00000000" w:rsidRPr="00000000" w14:paraId="0000002D">
    <w:pPr>
      <w:pageBreakBefore w:val="0"/>
      <w:jc w:val="center"/>
      <w:rPr>
        <w:rFonts w:ascii="Inder" w:cs="Inder" w:eastAsia="Inder" w:hAnsi="Inder"/>
        <w:sz w:val="28"/>
        <w:szCs w:val="28"/>
      </w:rPr>
    </w:pPr>
    <w:r w:rsidDel="00000000" w:rsidR="00000000" w:rsidRPr="00000000">
      <w:rPr>
        <w:rFonts w:ascii="Inder" w:cs="Inder" w:eastAsia="Inder" w:hAnsi="Inder"/>
        <w:sz w:val="28"/>
        <w:szCs w:val="28"/>
        <w:rtl w:val="0"/>
      </w:rPr>
      <w:t xml:space="preserve"> Kindergarten Supply List</w:t>
    </w:r>
  </w:p>
  <w:p w:rsidR="00000000" w:rsidDel="00000000" w:rsidP="00000000" w:rsidRDefault="00000000" w:rsidRPr="00000000" w14:paraId="0000002E">
    <w:pPr>
      <w:pageBreakBefore w:val="0"/>
      <w:jc w:val="center"/>
      <w:rPr>
        <w:rFonts w:ascii="Inder" w:cs="Inder" w:eastAsia="Inder" w:hAnsi="Inder"/>
        <w:sz w:val="28"/>
        <w:szCs w:val="28"/>
      </w:rPr>
    </w:pPr>
    <w:r w:rsidDel="00000000" w:rsidR="00000000" w:rsidRPr="00000000">
      <w:rPr>
        <w:rFonts w:ascii="Inder" w:cs="Inder" w:eastAsia="Inder" w:hAnsi="Inder"/>
        <w:sz w:val="28"/>
        <w:szCs w:val="28"/>
        <w:rtl w:val="0"/>
      </w:rPr>
      <w:t xml:space="preserve">2025-2026</w:t>
    </w:r>
  </w:p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der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